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547FAC7"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CE300C1" w:rsidR="00E63E58" w:rsidRPr="00C81422" w:rsidRDefault="006D2FAF" w:rsidP="00C81422">
      <w:pPr>
        <w:pStyle w:val="BodyText"/>
        <w:ind w:left="163"/>
        <w:jc w:val="center"/>
        <w:rPr>
          <w:b/>
        </w:rPr>
      </w:pPr>
      <w:r>
        <w:rPr>
          <w:b/>
        </w:rPr>
        <w:t>(</w:t>
      </w:r>
      <w:r w:rsidR="0079536E">
        <w:rPr>
          <w:b/>
        </w:rPr>
        <w:t>NON-</w:t>
      </w: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7F0A7C">
        <w:trPr>
          <w:trHeight w:hRule="exact" w:val="1009"/>
        </w:trPr>
        <w:tc>
          <w:tcPr>
            <w:tcW w:w="3673" w:type="dxa"/>
          </w:tcPr>
          <w:p w14:paraId="4D76AFB2" w14:textId="215BE935" w:rsidR="00E63E58" w:rsidRPr="003F6609" w:rsidRDefault="0047416E">
            <w:pPr>
              <w:pStyle w:val="TableParagraph"/>
              <w:spacing w:line="273" w:lineRule="exact"/>
              <w:ind w:left="51" w:right="336"/>
              <w:rPr>
                <w:sz w:val="20"/>
                <w:szCs w:val="20"/>
              </w:rPr>
            </w:pPr>
            <w:r w:rsidRPr="00DC085F">
              <w:rPr>
                <w:b/>
                <w:sz w:val="20"/>
                <w:szCs w:val="20"/>
              </w:rPr>
              <w:t>Title of Project</w:t>
            </w:r>
            <w:r w:rsidR="003F6609" w:rsidRPr="003F6609">
              <w:rPr>
                <w:sz w:val="20"/>
                <w:szCs w:val="20"/>
              </w:rPr>
              <w:t>:</w:t>
            </w:r>
          </w:p>
        </w:tc>
        <w:tc>
          <w:tcPr>
            <w:tcW w:w="7099" w:type="dxa"/>
            <w:vAlign w:val="center"/>
          </w:tcPr>
          <w:p w14:paraId="4D76AFB3" w14:textId="0765709E" w:rsidR="00E63E58" w:rsidRPr="001741F7" w:rsidRDefault="001741F7" w:rsidP="007F0A7C">
            <w:pPr>
              <w:pStyle w:val="TableParagraph"/>
              <w:spacing w:line="273" w:lineRule="exact"/>
              <w:jc w:val="center"/>
              <w:rPr>
                <w:rFonts w:asciiTheme="majorHAnsi" w:hAnsiTheme="majorHAnsi" w:cstheme="minorHAnsi"/>
              </w:rPr>
            </w:pPr>
            <w:r w:rsidRPr="001741F7">
              <w:rPr>
                <w:rFonts w:asciiTheme="majorHAnsi" w:hAnsiTheme="majorHAnsi"/>
              </w:rPr>
              <w:t>Improvement in Rates of Entry of Biopsy Results into the EMR</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757497">
        <w:trPr>
          <w:trHeight w:hRule="exact" w:val="2278"/>
        </w:trPr>
        <w:tc>
          <w:tcPr>
            <w:tcW w:w="3673" w:type="dxa"/>
          </w:tcPr>
          <w:p w14:paraId="4D76AFC3" w14:textId="69A23050" w:rsidR="003F6609" w:rsidRPr="00D77401" w:rsidRDefault="00900883" w:rsidP="00B67787">
            <w:pPr>
              <w:pStyle w:val="TableParagraph"/>
              <w:spacing w:line="232" w:lineRule="auto"/>
              <w:ind w:left="51" w:right="32"/>
              <w:rPr>
                <w:sz w:val="20"/>
                <w:szCs w:val="20"/>
              </w:rPr>
            </w:pPr>
            <w:r>
              <w:rPr>
                <w:sz w:val="20"/>
                <w:szCs w:val="20"/>
              </w:rPr>
              <w:t>Describe the quality gap or issued addressed by this activity. (Included in your response</w:t>
            </w:r>
            <w:r w:rsidR="000F17ED">
              <w:rPr>
                <w:sz w:val="20"/>
                <w:szCs w:val="20"/>
              </w:rPr>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3523F988" w14:textId="77777777" w:rsidR="00B93A4C" w:rsidRPr="00757497" w:rsidRDefault="00B93A4C" w:rsidP="00757497">
            <w:pPr>
              <w:spacing w:line="276" w:lineRule="auto"/>
              <w:ind w:left="187" w:right="130"/>
            </w:pPr>
            <w:r w:rsidRPr="00757497">
              <w:t>The purpose of this project is to determine the rate of entry of biopsy results into the EMR system. Currently, the results are received from the pathologist as an electronic fax and are supposed to be flagged from an administrator to the ordering physician for review. The physician is then supposed to review the results and then type the results into the patient's electronic chart. If an administrator does not flag the physician, the results may go unreviewed which could be detrimental to patient care.</w:t>
            </w:r>
          </w:p>
          <w:p w14:paraId="4D76AFC4" w14:textId="1D2F5367" w:rsidR="003F6609" w:rsidRPr="00D77401" w:rsidRDefault="003F6609" w:rsidP="008D1F05">
            <w:pPr>
              <w:pStyle w:val="TableParagraph"/>
              <w:tabs>
                <w:tab w:val="left" w:pos="342"/>
              </w:tabs>
              <w:ind w:left="72" w:right="346"/>
              <w:rPr>
                <w:sz w:val="20"/>
                <w:szCs w:val="20"/>
              </w:rPr>
            </w:pPr>
          </w:p>
        </w:tc>
      </w:tr>
      <w:tr w:rsidR="00D72300" w:rsidRPr="00D77401" w14:paraId="4D76AFC8" w14:textId="77777777" w:rsidTr="00757497">
        <w:trPr>
          <w:trHeight w:hRule="exact" w:val="1081"/>
        </w:trPr>
        <w:tc>
          <w:tcPr>
            <w:tcW w:w="3673" w:type="dxa"/>
          </w:tcPr>
          <w:p w14:paraId="51ECB95B" w14:textId="77777777" w:rsidR="0039141A" w:rsidRDefault="0039141A" w:rsidP="00B84012">
            <w:pPr>
              <w:pStyle w:val="TableParagraph"/>
              <w:spacing w:line="232" w:lineRule="auto"/>
              <w:ind w:right="323"/>
              <w:rPr>
                <w:sz w:val="20"/>
                <w:szCs w:val="20"/>
              </w:rPr>
            </w:pPr>
            <w:r w:rsidRPr="00194FD3">
              <w:rPr>
                <w:b/>
                <w:sz w:val="20"/>
                <w:szCs w:val="20"/>
              </w:rPr>
              <w:t>Background Information</w:t>
            </w:r>
            <w:r>
              <w:rPr>
                <w:sz w:val="20"/>
                <w:szCs w:val="20"/>
              </w:rPr>
              <w:t xml:space="preserve">: </w:t>
            </w:r>
          </w:p>
          <w:p w14:paraId="4D76AFC6" w14:textId="5B428AFC" w:rsidR="003F6609" w:rsidRPr="00D77401" w:rsidRDefault="00803D07" w:rsidP="00B84012">
            <w:pPr>
              <w:pStyle w:val="TableParagraph"/>
              <w:spacing w:line="232" w:lineRule="auto"/>
              <w:ind w:right="323"/>
              <w:rPr>
                <w:sz w:val="20"/>
                <w:szCs w:val="20"/>
              </w:rPr>
            </w:pPr>
            <w:r>
              <w:rPr>
                <w:sz w:val="20"/>
                <w:szCs w:val="20"/>
              </w:rPr>
              <w:t>The month you pulled the baseline IRIS performance report and any additional information that me be pertinent</w:t>
            </w:r>
            <w:r w:rsidR="00796CBD">
              <w:rPr>
                <w:sz w:val="20"/>
                <w:szCs w:val="20"/>
              </w:rPr>
              <w:t>:</w:t>
            </w:r>
          </w:p>
        </w:tc>
        <w:tc>
          <w:tcPr>
            <w:tcW w:w="7099" w:type="dxa"/>
          </w:tcPr>
          <w:p w14:paraId="17280E37" w14:textId="47FAD97F" w:rsidR="00074719" w:rsidRPr="00757497" w:rsidRDefault="00757497" w:rsidP="00757497">
            <w:pPr>
              <w:spacing w:line="276" w:lineRule="auto"/>
              <w:ind w:left="187" w:right="130"/>
            </w:pPr>
            <w:r>
              <w:t>None</w:t>
            </w:r>
          </w:p>
          <w:p w14:paraId="4D76AFC7" w14:textId="77777777" w:rsidR="003F6609" w:rsidRPr="00D77401" w:rsidRDefault="003F6609" w:rsidP="001A16A0">
            <w:pPr>
              <w:pStyle w:val="TableParagraph"/>
              <w:spacing w:line="232" w:lineRule="auto"/>
              <w:ind w:right="138"/>
              <w:rPr>
                <w:sz w:val="20"/>
                <w:szCs w:val="20"/>
              </w:rPr>
            </w:pPr>
          </w:p>
        </w:tc>
      </w:tr>
      <w:tr w:rsidR="00D72300" w:rsidRPr="00D77401" w14:paraId="4D76AFD0" w14:textId="77777777" w:rsidTr="00074719">
        <w:trPr>
          <w:trHeight w:hRule="exact" w:val="2242"/>
        </w:trPr>
        <w:tc>
          <w:tcPr>
            <w:tcW w:w="3673" w:type="dxa"/>
          </w:tcPr>
          <w:p w14:paraId="183DC423" w14:textId="605A00A6" w:rsidR="003F6609" w:rsidRDefault="007F73BB" w:rsidP="00B84012">
            <w:pPr>
              <w:pStyle w:val="TableParagraph"/>
              <w:spacing w:line="232" w:lineRule="auto"/>
              <w:ind w:right="350"/>
              <w:rPr>
                <w:sz w:val="20"/>
                <w:szCs w:val="20"/>
              </w:rPr>
            </w:pPr>
            <w:r w:rsidRPr="00DC085F">
              <w:rPr>
                <w:b/>
                <w:sz w:val="20"/>
                <w:szCs w:val="20"/>
              </w:rPr>
              <w:t>Project Setting</w:t>
            </w:r>
            <w:r w:rsidRPr="00D77401">
              <w:rPr>
                <w:sz w:val="20"/>
                <w:szCs w:val="20"/>
              </w:rPr>
              <w:t xml:space="preserve">: </w:t>
            </w:r>
            <w:r w:rsidR="004B491F" w:rsidRPr="00D77401">
              <w:rPr>
                <w:sz w:val="20"/>
                <w:szCs w:val="20"/>
              </w:rPr>
              <w:t>(</w:t>
            </w:r>
            <w:r w:rsidRPr="00D77401">
              <w:rPr>
                <w:sz w:val="20"/>
                <w:szCs w:val="20"/>
              </w:rPr>
              <w:t>Please select from options below)</w:t>
            </w:r>
            <w:r w:rsidR="00E21581">
              <w:rPr>
                <w:sz w:val="20"/>
                <w:szCs w:val="20"/>
              </w:rPr>
              <w:t>:</w:t>
            </w:r>
          </w:p>
          <w:p w14:paraId="1E66DABD" w14:textId="094755B2" w:rsidR="00342661" w:rsidRDefault="00E21581" w:rsidP="00342661">
            <w:pPr>
              <w:pStyle w:val="TableParagraph"/>
              <w:numPr>
                <w:ilvl w:val="0"/>
                <w:numId w:val="13"/>
              </w:numPr>
              <w:spacing w:line="232" w:lineRule="auto"/>
              <w:ind w:right="350"/>
              <w:rPr>
                <w:sz w:val="20"/>
                <w:szCs w:val="20"/>
              </w:rPr>
            </w:pPr>
            <w:r>
              <w:rPr>
                <w:sz w:val="20"/>
                <w:szCs w:val="20"/>
              </w:rPr>
              <w:t>Group Practice</w:t>
            </w:r>
          </w:p>
          <w:p w14:paraId="313FE9C4" w14:textId="77777777" w:rsidR="00E21581" w:rsidRDefault="00E21581" w:rsidP="00342661">
            <w:pPr>
              <w:pStyle w:val="TableParagraph"/>
              <w:numPr>
                <w:ilvl w:val="0"/>
                <w:numId w:val="13"/>
              </w:numPr>
              <w:spacing w:line="232" w:lineRule="auto"/>
              <w:ind w:right="350"/>
              <w:rPr>
                <w:sz w:val="20"/>
                <w:szCs w:val="20"/>
              </w:rPr>
            </w:pPr>
            <w:r>
              <w:rPr>
                <w:sz w:val="20"/>
                <w:szCs w:val="20"/>
              </w:rPr>
              <w:t>Healthcare Network</w:t>
            </w:r>
          </w:p>
          <w:p w14:paraId="63D6237C" w14:textId="77777777" w:rsidR="00342661" w:rsidRDefault="00342661" w:rsidP="00342661">
            <w:pPr>
              <w:pStyle w:val="TableParagraph"/>
              <w:numPr>
                <w:ilvl w:val="0"/>
                <w:numId w:val="13"/>
              </w:numPr>
              <w:spacing w:line="232" w:lineRule="auto"/>
              <w:ind w:right="350"/>
              <w:rPr>
                <w:sz w:val="20"/>
                <w:szCs w:val="20"/>
              </w:rPr>
            </w:pPr>
            <w:r>
              <w:rPr>
                <w:sz w:val="20"/>
                <w:szCs w:val="20"/>
              </w:rPr>
              <w:t>Hospital</w:t>
            </w:r>
          </w:p>
          <w:p w14:paraId="03E43524" w14:textId="77777777" w:rsidR="00342661" w:rsidRDefault="00342661" w:rsidP="00342661">
            <w:pPr>
              <w:pStyle w:val="TableParagraph"/>
              <w:numPr>
                <w:ilvl w:val="0"/>
                <w:numId w:val="13"/>
              </w:numPr>
              <w:spacing w:line="232" w:lineRule="auto"/>
              <w:ind w:right="350"/>
              <w:rPr>
                <w:sz w:val="20"/>
                <w:szCs w:val="20"/>
              </w:rPr>
            </w:pPr>
            <w:r>
              <w:rPr>
                <w:sz w:val="20"/>
                <w:szCs w:val="20"/>
              </w:rPr>
              <w:t>Multi-Specialty Group</w:t>
            </w:r>
          </w:p>
          <w:p w14:paraId="4C92C665" w14:textId="77777777" w:rsidR="00342661" w:rsidRDefault="00342661" w:rsidP="00342661">
            <w:pPr>
              <w:pStyle w:val="TableParagraph"/>
              <w:numPr>
                <w:ilvl w:val="0"/>
                <w:numId w:val="13"/>
              </w:numPr>
              <w:spacing w:line="232" w:lineRule="auto"/>
              <w:ind w:right="350"/>
              <w:rPr>
                <w:sz w:val="20"/>
                <w:szCs w:val="20"/>
              </w:rPr>
            </w:pPr>
            <w:r>
              <w:rPr>
                <w:sz w:val="20"/>
                <w:szCs w:val="20"/>
              </w:rPr>
              <w:t>Solo Practice</w:t>
            </w:r>
          </w:p>
          <w:p w14:paraId="1679EC74" w14:textId="77777777" w:rsidR="00342661" w:rsidRDefault="00342661" w:rsidP="00342661">
            <w:pPr>
              <w:pStyle w:val="TableParagraph"/>
              <w:numPr>
                <w:ilvl w:val="0"/>
                <w:numId w:val="13"/>
              </w:numPr>
              <w:spacing w:line="232" w:lineRule="auto"/>
              <w:ind w:right="350"/>
              <w:rPr>
                <w:sz w:val="20"/>
                <w:szCs w:val="20"/>
              </w:rPr>
            </w:pPr>
            <w:r>
              <w:rPr>
                <w:sz w:val="20"/>
                <w:szCs w:val="20"/>
              </w:rPr>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Pr>
                <w:sz w:val="20"/>
                <w:szCs w:val="20"/>
              </w:rPr>
              <w:t>Other</w:t>
            </w:r>
          </w:p>
        </w:tc>
        <w:tc>
          <w:tcPr>
            <w:tcW w:w="7099" w:type="dxa"/>
          </w:tcPr>
          <w:p w14:paraId="4D76AFCF" w14:textId="38425C88" w:rsidR="00C458BB" w:rsidRPr="00D77401" w:rsidRDefault="004503B5" w:rsidP="00757497">
            <w:pPr>
              <w:spacing w:line="276" w:lineRule="auto"/>
              <w:ind w:left="187" w:right="130"/>
              <w:rPr>
                <w:sz w:val="20"/>
                <w:szCs w:val="20"/>
              </w:rPr>
            </w:pPr>
            <w:r w:rsidRPr="00757497">
              <w:t>Group Practice</w:t>
            </w:r>
          </w:p>
        </w:tc>
      </w:tr>
      <w:tr w:rsidR="00D72300" w:rsidRPr="00D77401" w14:paraId="4D76AFD3" w14:textId="77777777" w:rsidTr="00264208">
        <w:trPr>
          <w:trHeight w:hRule="exact" w:val="1621"/>
        </w:trPr>
        <w:tc>
          <w:tcPr>
            <w:tcW w:w="3673" w:type="dxa"/>
          </w:tcPr>
          <w:p w14:paraId="73DF8CE4" w14:textId="77777777" w:rsidR="00050F99" w:rsidRDefault="004B491F" w:rsidP="00B67787">
            <w:pPr>
              <w:pStyle w:val="TableParagraph"/>
              <w:spacing w:line="232" w:lineRule="auto"/>
              <w:ind w:left="51" w:right="299"/>
              <w:rPr>
                <w:sz w:val="20"/>
                <w:szCs w:val="20"/>
              </w:rPr>
            </w:pPr>
            <w:r w:rsidRPr="00194FD3">
              <w:rPr>
                <w:b/>
                <w:sz w:val="20"/>
                <w:szCs w:val="20"/>
              </w:rPr>
              <w:t>Study population</w:t>
            </w:r>
            <w:r w:rsidRPr="00D77401">
              <w:rPr>
                <w:sz w:val="20"/>
                <w:szCs w:val="20"/>
              </w:rPr>
              <w:t xml:space="preserve">: </w:t>
            </w:r>
          </w:p>
          <w:p w14:paraId="20A4A09D" w14:textId="77777777" w:rsidR="003F6609" w:rsidRDefault="004B491F" w:rsidP="00B67787">
            <w:pPr>
              <w:pStyle w:val="TableParagraph"/>
              <w:spacing w:line="232" w:lineRule="auto"/>
              <w:ind w:left="51" w:right="299"/>
              <w:rPr>
                <w:sz w:val="20"/>
                <w:szCs w:val="20"/>
              </w:rPr>
            </w:pPr>
            <w:r w:rsidRPr="00D77401">
              <w:rPr>
                <w:sz w:val="20"/>
                <w:szCs w:val="20"/>
              </w:rPr>
              <w:t>(</w:t>
            </w:r>
            <w:r w:rsidR="005D1C40" w:rsidRPr="00D77401">
              <w:rPr>
                <w:sz w:val="20"/>
                <w:szCs w:val="20"/>
              </w:rPr>
              <w:t>describe the type of patient for whom the care process will be improved, e.g., all patients in your practice, patients with diabetes, patients presenting</w:t>
            </w:r>
            <w:r w:rsidR="00764E55" w:rsidRPr="00D77401">
              <w:rPr>
                <w:sz w:val="20"/>
                <w:szCs w:val="20"/>
              </w:rPr>
              <w:t xml:space="preserve"> for emergency care:</w:t>
            </w:r>
          </w:p>
          <w:p w14:paraId="036E8995" w14:textId="77777777" w:rsidR="00A368BB" w:rsidRDefault="00A368BB" w:rsidP="00B67787">
            <w:pPr>
              <w:pStyle w:val="TableParagraph"/>
              <w:spacing w:line="232" w:lineRule="auto"/>
              <w:ind w:left="51" w:right="299"/>
              <w:rPr>
                <w:sz w:val="20"/>
                <w:szCs w:val="20"/>
              </w:rPr>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64E49257" w14:textId="59A385D5" w:rsidR="004503B5" w:rsidRPr="00757497" w:rsidRDefault="00757497" w:rsidP="004503B5">
            <w:pPr>
              <w:spacing w:before="100"/>
              <w:ind w:left="194"/>
            </w:pPr>
            <w:r>
              <w:t>A</w:t>
            </w:r>
            <w:r w:rsidR="004503B5" w:rsidRPr="00757497">
              <w:t>ll patients on which biopsies are performed on the eyelid</w:t>
            </w:r>
          </w:p>
          <w:p w14:paraId="10B18B73" w14:textId="77777777" w:rsidR="00264208" w:rsidRPr="00757497" w:rsidRDefault="00264208" w:rsidP="007F0020">
            <w:pPr>
              <w:pStyle w:val="TableParagraph"/>
              <w:spacing w:line="233" w:lineRule="auto"/>
              <w:ind w:left="72" w:right="432"/>
            </w:pPr>
          </w:p>
          <w:p w14:paraId="4AD740E3" w14:textId="77777777" w:rsidR="00264208" w:rsidRPr="00757497" w:rsidRDefault="00264208" w:rsidP="007F0020">
            <w:pPr>
              <w:pStyle w:val="TableParagraph"/>
              <w:spacing w:line="233" w:lineRule="auto"/>
              <w:ind w:left="72" w:right="432"/>
            </w:pPr>
          </w:p>
          <w:p w14:paraId="5F42D1C3" w14:textId="77777777" w:rsidR="00264208" w:rsidRPr="00757497" w:rsidRDefault="00264208" w:rsidP="007F0020">
            <w:pPr>
              <w:pStyle w:val="TableParagraph"/>
              <w:spacing w:line="233" w:lineRule="auto"/>
              <w:ind w:left="72" w:right="432"/>
            </w:pP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3A11F8">
        <w:trPr>
          <w:trHeight w:hRule="exact" w:val="14419"/>
        </w:trPr>
        <w:tc>
          <w:tcPr>
            <w:tcW w:w="3673" w:type="dxa"/>
          </w:tcPr>
          <w:p w14:paraId="1CA8086E" w14:textId="74FD2F21" w:rsidR="00587B3D" w:rsidRPr="002A0FF8" w:rsidRDefault="003A11F8" w:rsidP="00CD4C2B">
            <w:pPr>
              <w:ind w:left="95"/>
              <w:rPr>
                <w:sz w:val="20"/>
                <w:szCs w:val="20"/>
              </w:rPr>
            </w:pPr>
            <w:r w:rsidRPr="00D77401">
              <w:rPr>
                <w:sz w:val="20"/>
                <w:szCs w:val="20"/>
              </w:rPr>
              <w:lastRenderedPageBreak/>
              <w:br w:type="page"/>
            </w:r>
            <w:r w:rsidR="00587B3D" w:rsidRPr="00194FD3">
              <w:rPr>
                <w:b/>
                <w:sz w:val="20"/>
                <w:szCs w:val="20"/>
              </w:rPr>
              <w:t>Quality Indicators / Performance Measures</w:t>
            </w:r>
            <w:r w:rsidR="00587B3D" w:rsidRPr="002A0FF8">
              <w:rPr>
                <w:sz w:val="20"/>
                <w:szCs w:val="20"/>
              </w:rPr>
              <w:t>:</w:t>
            </w:r>
          </w:p>
          <w:p w14:paraId="33B40FE0" w14:textId="77777777" w:rsidR="008B1A4C" w:rsidRPr="002A0FF8" w:rsidRDefault="00587B3D" w:rsidP="00CD4C2B">
            <w:pPr>
              <w:ind w:left="202" w:right="71"/>
              <w:rPr>
                <w:sz w:val="20"/>
                <w:szCs w:val="20"/>
              </w:rPr>
            </w:pPr>
            <w:r w:rsidRPr="002A0FF8">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2A0FF8">
              <w:rPr>
                <w:sz w:val="20"/>
                <w:szCs w:val="20"/>
              </w:rPr>
              <w:t xml:space="preserve"> </w:t>
            </w:r>
          </w:p>
          <w:p w14:paraId="35EE794C" w14:textId="390DE8A6" w:rsidR="005561B9" w:rsidRPr="002A0FF8" w:rsidRDefault="005561B9" w:rsidP="00CD4C2B">
            <w:pPr>
              <w:ind w:left="202" w:right="71"/>
              <w:rPr>
                <w:sz w:val="20"/>
                <w:szCs w:val="20"/>
              </w:rPr>
            </w:pPr>
            <w:r w:rsidRPr="002A0FF8">
              <w:rPr>
                <w:position w:val="2"/>
                <w:sz w:val="20"/>
                <w:szCs w:val="20"/>
              </w:rPr>
              <w:t xml:space="preserve">. </w:t>
            </w:r>
            <w:r w:rsidR="002F2CA0" w:rsidRPr="002A0FF8">
              <w:rPr>
                <w:sz w:val="20"/>
                <w:szCs w:val="20"/>
              </w:rPr>
              <w:t>Process of care measures (e.g. timely treatment of diabetic retinopathy) can influence outcome measure (e.g. decreased risk of severe vision loss);</w:t>
            </w:r>
            <w:r w:rsidR="008B1A4C" w:rsidRPr="002A0FF8">
              <w:rPr>
                <w:sz w:val="20"/>
                <w:szCs w:val="20"/>
              </w:rPr>
              <w:t xml:space="preserve"> </w:t>
            </w:r>
          </w:p>
          <w:p w14:paraId="4865D7A5" w14:textId="77777777" w:rsidR="0022551A" w:rsidRPr="002A0FF8" w:rsidRDefault="002F2CA0" w:rsidP="00CD4C2B">
            <w:pPr>
              <w:ind w:left="202" w:right="71"/>
              <w:rPr>
                <w:sz w:val="20"/>
                <w:szCs w:val="20"/>
              </w:rPr>
            </w:pPr>
            <w:r w:rsidRPr="002A0FF8">
              <w:rPr>
                <w:position w:val="2"/>
                <w:sz w:val="20"/>
                <w:szCs w:val="20"/>
              </w:rPr>
              <w:t xml:space="preserve">. </w:t>
            </w:r>
            <w:r w:rsidRPr="002A0FF8">
              <w:rPr>
                <w:sz w:val="20"/>
                <w:szCs w:val="20"/>
              </w:rPr>
              <w:t>Outcome measures can be linked to processes of care that can be improved.</w:t>
            </w:r>
            <w:r w:rsidR="005561B9" w:rsidRPr="002A0FF8">
              <w:rPr>
                <w:sz w:val="20"/>
                <w:szCs w:val="20"/>
              </w:rPr>
              <w:t xml:space="preserve"> </w:t>
            </w:r>
          </w:p>
          <w:p w14:paraId="796414F9" w14:textId="107FE1C5" w:rsidR="00EE3AF2" w:rsidRPr="002A0FF8" w:rsidRDefault="002F2CA0" w:rsidP="00CD4C2B">
            <w:pPr>
              <w:ind w:left="202" w:right="71"/>
              <w:rPr>
                <w:sz w:val="20"/>
                <w:szCs w:val="20"/>
              </w:rPr>
            </w:pPr>
            <w:r w:rsidRPr="002A0FF8">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2A0FF8">
              <w:rPr>
                <w:sz w:val="20"/>
                <w:szCs w:val="20"/>
              </w:rPr>
              <w:t>3-month</w:t>
            </w:r>
            <w:r w:rsidRPr="002A0FF8">
              <w:rPr>
                <w:sz w:val="20"/>
                <w:szCs w:val="20"/>
              </w:rPr>
              <w:t xml:space="preserve"> period.</w:t>
            </w:r>
            <w:r w:rsidR="0022551A" w:rsidRPr="002A0FF8">
              <w:rPr>
                <w:sz w:val="20"/>
                <w:szCs w:val="20"/>
              </w:rPr>
              <w:t xml:space="preserve"> </w:t>
            </w:r>
          </w:p>
          <w:p w14:paraId="069117DD" w14:textId="77777777" w:rsidR="00D144C4" w:rsidRPr="002A0FF8" w:rsidRDefault="002F2CA0" w:rsidP="00CD4C2B">
            <w:pPr>
              <w:ind w:left="202" w:right="71"/>
              <w:rPr>
                <w:sz w:val="20"/>
                <w:szCs w:val="20"/>
              </w:rPr>
            </w:pPr>
            <w:r w:rsidRPr="002A0FF8">
              <w:rPr>
                <w:position w:val="2"/>
                <w:sz w:val="20"/>
                <w:szCs w:val="20"/>
              </w:rPr>
              <w:t xml:space="preserve">. </w:t>
            </w:r>
            <w:r w:rsidRPr="002A0FF8">
              <w:rPr>
                <w:sz w:val="20"/>
                <w:szCs w:val="20"/>
              </w:rPr>
              <w:t>The numerator of this process measure would be the number of newly diagnosed patients during this time who have a</w:t>
            </w:r>
            <w:r w:rsidR="00D144C4" w:rsidRPr="002A0FF8">
              <w:rPr>
                <w:sz w:val="20"/>
                <w:szCs w:val="20"/>
              </w:rPr>
              <w:t xml:space="preserve"> </w:t>
            </w:r>
            <w:r w:rsidRPr="002A0FF8">
              <w:rPr>
                <w:sz w:val="20"/>
                <w:szCs w:val="20"/>
              </w:rPr>
              <w:t>goal IOP recorded in the medical record.</w:t>
            </w:r>
          </w:p>
          <w:p w14:paraId="6EC35021" w14:textId="3959F0F0" w:rsidR="00F674CC" w:rsidRPr="002A0FF8" w:rsidRDefault="007C388A" w:rsidP="00CD4C2B">
            <w:pPr>
              <w:ind w:left="202" w:right="71"/>
              <w:rPr>
                <w:sz w:val="20"/>
                <w:szCs w:val="20"/>
              </w:rPr>
            </w:pPr>
            <w:r w:rsidRPr="002A0FF8">
              <w:rPr>
                <w:position w:val="2"/>
                <w:sz w:val="20"/>
                <w:szCs w:val="20"/>
              </w:rPr>
              <w:t xml:space="preserve">. </w:t>
            </w:r>
            <w:r w:rsidR="002F2CA0" w:rsidRPr="002A0FF8">
              <w:rPr>
                <w:sz w:val="20"/>
                <w:szCs w:val="20"/>
              </w:rPr>
              <w:t>The denominator would be the total number of patients diagnosed during that same time period.</w:t>
            </w:r>
            <w:r w:rsidR="00E2507E" w:rsidRPr="002A0FF8">
              <w:rPr>
                <w:sz w:val="20"/>
                <w:szCs w:val="20"/>
              </w:rPr>
              <w:t xml:space="preserve"> </w:t>
            </w:r>
          </w:p>
          <w:p w14:paraId="0985A478" w14:textId="77777777" w:rsidR="003A11F8" w:rsidRDefault="002F2CA0" w:rsidP="00CD4C2B">
            <w:pPr>
              <w:ind w:left="202" w:right="72"/>
              <w:rPr>
                <w:sz w:val="20"/>
                <w:szCs w:val="20"/>
              </w:rPr>
            </w:pPr>
            <w:r w:rsidRPr="002A0FF8">
              <w:rPr>
                <w:sz w:val="20"/>
                <w:szCs w:val="20"/>
              </w:rPr>
              <w:t>Continuous variables (e.g. the refracted spherical equivalent after cataract surgery) can often be simplified and transformed then into percentage rates</w:t>
            </w:r>
            <w:r w:rsidR="00E041FA" w:rsidRPr="002A0FF8">
              <w:rPr>
                <w:sz w:val="20"/>
                <w:szCs w:val="20"/>
              </w:rPr>
              <w:t xml:space="preserve"> </w:t>
            </w:r>
          </w:p>
          <w:p w14:paraId="0BDB0A20" w14:textId="77777777" w:rsidR="00AB13EC" w:rsidRDefault="00AB13EC" w:rsidP="00CD4C2B">
            <w:pPr>
              <w:ind w:left="202" w:right="72"/>
              <w:rPr>
                <w:sz w:val="20"/>
                <w:szCs w:val="20"/>
              </w:rPr>
            </w:pPr>
            <w:r w:rsidRPr="002A0FF8">
              <w:rPr>
                <w:sz w:val="20"/>
                <w:szCs w:val="20"/>
              </w:rPr>
              <w:t>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w:t>
            </w:r>
            <w:r>
              <w:rPr>
                <w:sz w:val="20"/>
                <w:szCs w:val="20"/>
              </w:rPr>
              <w:t xml:space="preserve"> </w:t>
            </w:r>
            <w:r w:rsidRPr="002A0FF8">
              <w:rPr>
                <w:sz w:val="20"/>
                <w:szCs w:val="20"/>
              </w:rPr>
              <w:t>process change. In the example above, an additional outcome measure might be the percentage of patients in whom the goal IOP is attained within the first 6 months after diagnosis</w:t>
            </w:r>
            <w:r>
              <w:rPr>
                <w:sz w:val="20"/>
                <w:szCs w:val="20"/>
              </w:rPr>
              <w:t xml:space="preserve">.  </w:t>
            </w:r>
          </w:p>
          <w:p w14:paraId="6D202B70" w14:textId="77777777" w:rsidR="00AB13EC" w:rsidRPr="002A0FF8" w:rsidRDefault="00AB13EC" w:rsidP="00AB13EC">
            <w:pPr>
              <w:ind w:left="202" w:right="72"/>
              <w:rPr>
                <w:sz w:val="20"/>
                <w:szCs w:val="20"/>
              </w:rPr>
            </w:pPr>
            <w:r w:rsidRPr="002A0FF8">
              <w:rPr>
                <w:sz w:val="20"/>
                <w:szCs w:val="20"/>
              </w:rPr>
              <w:t xml:space="preserve">If possible, measure quality indicators for at least 30 individual patients or data points during the baseline and again during the follow up period.  </w:t>
            </w:r>
          </w:p>
          <w:p w14:paraId="4D76AFD4" w14:textId="29C1D37C" w:rsidR="00AB13EC" w:rsidRPr="002A0FF8" w:rsidRDefault="00AB13EC" w:rsidP="00D12B12">
            <w:pPr>
              <w:ind w:left="202" w:right="72"/>
              <w:rPr>
                <w:sz w:val="20"/>
                <w:szCs w:val="20"/>
              </w:rPr>
            </w:pPr>
          </w:p>
        </w:tc>
        <w:tc>
          <w:tcPr>
            <w:tcW w:w="7099" w:type="dxa"/>
          </w:tcPr>
          <w:p w14:paraId="23076195" w14:textId="77777777" w:rsidR="000F3460" w:rsidRPr="00757497" w:rsidRDefault="000F3460" w:rsidP="00757497">
            <w:pPr>
              <w:spacing w:before="100"/>
              <w:ind w:left="194"/>
            </w:pPr>
            <w:r w:rsidRPr="00757497">
              <w:rPr>
                <w:b/>
                <w:bCs/>
              </w:rPr>
              <w:t>Measure Type:</w:t>
            </w:r>
            <w:r w:rsidRPr="00757497">
              <w:t xml:space="preserve"> Process</w:t>
            </w:r>
          </w:p>
          <w:p w14:paraId="6D37505E" w14:textId="77777777" w:rsidR="000F3460" w:rsidRPr="00757497" w:rsidRDefault="000F3460" w:rsidP="00757497">
            <w:pPr>
              <w:spacing w:before="100"/>
              <w:ind w:left="194"/>
            </w:pPr>
            <w:r w:rsidRPr="00757497">
              <w:rPr>
                <w:b/>
                <w:bCs/>
              </w:rPr>
              <w:t>Measure Name:</w:t>
            </w:r>
            <w:r w:rsidRPr="00757497">
              <w:t xml:space="preserve"> Biopsy result correctly entered into patient chart</w:t>
            </w:r>
          </w:p>
          <w:p w14:paraId="7E130BAC" w14:textId="77777777" w:rsidR="000F3460" w:rsidRPr="00757497" w:rsidRDefault="000F3460" w:rsidP="00757497">
            <w:pPr>
              <w:spacing w:before="100"/>
              <w:ind w:left="194"/>
            </w:pPr>
            <w:r w:rsidRPr="00757497">
              <w:rPr>
                <w:b/>
                <w:bCs/>
              </w:rPr>
              <w:t>Numerator Statement:</w:t>
            </w:r>
            <w:r w:rsidRPr="00757497">
              <w:t xml:space="preserve"> Number of patients whose biopsy results were correctly entered into their chart</w:t>
            </w:r>
          </w:p>
          <w:p w14:paraId="3BB3CA7C" w14:textId="77777777" w:rsidR="000F3460" w:rsidRPr="00757497" w:rsidRDefault="000F3460" w:rsidP="00757497">
            <w:pPr>
              <w:spacing w:before="100"/>
              <w:ind w:left="194"/>
            </w:pPr>
            <w:r w:rsidRPr="00757497">
              <w:rPr>
                <w:b/>
                <w:bCs/>
              </w:rPr>
              <w:t>Denominator Statement:</w:t>
            </w:r>
            <w:r w:rsidRPr="00757497">
              <w:t xml:space="preserve"> 30 consecutive patients undergoing eyelid biopsy</w:t>
            </w:r>
          </w:p>
          <w:p w14:paraId="4D76AFD5" w14:textId="77777777" w:rsidR="003F6609" w:rsidRPr="00D77401" w:rsidRDefault="003F6609" w:rsidP="003F1660">
            <w:pPr>
              <w:pStyle w:val="BodyText"/>
              <w:ind w:left="144" w:right="1221"/>
              <w:rPr>
                <w:sz w:val="20"/>
                <w:szCs w:val="20"/>
              </w:rPr>
            </w:pPr>
          </w:p>
        </w:tc>
      </w:tr>
      <w:tr w:rsidR="00F674CC" w:rsidRPr="00D77401" w14:paraId="2654CD66" w14:textId="77777777" w:rsidTr="003A11F8">
        <w:trPr>
          <w:trHeight w:hRule="exact" w:val="14419"/>
        </w:trPr>
        <w:tc>
          <w:tcPr>
            <w:tcW w:w="3673" w:type="dxa"/>
          </w:tcPr>
          <w:p w14:paraId="6194D430" w14:textId="77777777" w:rsidR="00D12B12" w:rsidRPr="002A0FF8" w:rsidRDefault="00AB13EC" w:rsidP="00D12B12">
            <w:pPr>
              <w:ind w:left="202" w:right="72"/>
              <w:rPr>
                <w:sz w:val="20"/>
                <w:szCs w:val="20"/>
              </w:rPr>
            </w:pPr>
            <w:r w:rsidRPr="002A0FF8">
              <w:rPr>
                <w:sz w:val="20"/>
                <w:szCs w:val="20"/>
              </w:rPr>
              <w:lastRenderedPageBreak/>
              <w:t>We realize that this may not be feasible or appropriate for all projects. Please indicate at least one measure below;</w:t>
            </w:r>
            <w:r w:rsidR="00D12B12">
              <w:rPr>
                <w:sz w:val="20"/>
                <w:szCs w:val="20"/>
              </w:rPr>
              <w:t xml:space="preserve"> </w:t>
            </w:r>
            <w:r w:rsidR="00D12B12" w:rsidRPr="002A0FF8">
              <w:rPr>
                <w:sz w:val="20"/>
                <w:szCs w:val="20"/>
              </w:rPr>
              <w:t xml:space="preserve">either a process or outcome measure: </w:t>
            </w:r>
          </w:p>
          <w:p w14:paraId="67245403" w14:textId="77777777" w:rsidR="00AB13EC" w:rsidRDefault="00AB13EC" w:rsidP="00CD4C2B">
            <w:pPr>
              <w:ind w:left="202" w:right="72"/>
              <w:rPr>
                <w:sz w:val="20"/>
                <w:szCs w:val="20"/>
              </w:rPr>
            </w:pPr>
          </w:p>
          <w:p w14:paraId="4F75D2AC" w14:textId="545F4D46" w:rsidR="00E041FA" w:rsidRPr="002A0FF8" w:rsidRDefault="00E041FA" w:rsidP="00CD4C2B">
            <w:pPr>
              <w:ind w:left="202" w:right="72"/>
              <w:rPr>
                <w:sz w:val="20"/>
                <w:szCs w:val="20"/>
              </w:rPr>
            </w:pPr>
            <w:r w:rsidRPr="00DC085F">
              <w:rPr>
                <w:b/>
                <w:sz w:val="20"/>
                <w:szCs w:val="20"/>
              </w:rPr>
              <w:t>Example Measure</w:t>
            </w:r>
            <w:r w:rsidRPr="002A0FF8">
              <w:rPr>
                <w:sz w:val="20"/>
                <w:szCs w:val="20"/>
              </w:rPr>
              <w:t>:</w:t>
            </w:r>
          </w:p>
          <w:p w14:paraId="761FED18" w14:textId="77777777" w:rsidR="00E041FA" w:rsidRPr="002A0FF8" w:rsidRDefault="00E041FA" w:rsidP="00CD4C2B">
            <w:pPr>
              <w:ind w:left="202" w:right="72"/>
              <w:rPr>
                <w:sz w:val="20"/>
                <w:szCs w:val="20"/>
              </w:rPr>
            </w:pPr>
            <w:r w:rsidRPr="002A0FF8">
              <w:rPr>
                <w:sz w:val="20"/>
                <w:szCs w:val="20"/>
              </w:rPr>
              <w:t>. Measure Type: Process Measure</w:t>
            </w:r>
          </w:p>
          <w:p w14:paraId="41D79F0A" w14:textId="77777777" w:rsidR="00E041FA" w:rsidRPr="002A0FF8" w:rsidRDefault="00E041FA" w:rsidP="00CD4C2B">
            <w:pPr>
              <w:ind w:left="202" w:right="72"/>
              <w:rPr>
                <w:sz w:val="20"/>
                <w:szCs w:val="20"/>
              </w:rPr>
            </w:pPr>
            <w:r w:rsidRPr="002A0FF8">
              <w:rPr>
                <w:sz w:val="20"/>
                <w:szCs w:val="20"/>
              </w:rPr>
              <w:t>. Measure Name: Patient pain level during intravitreal injection</w:t>
            </w:r>
          </w:p>
          <w:p w14:paraId="07FD1D13" w14:textId="77777777" w:rsidR="00E041FA" w:rsidRPr="002A0FF8" w:rsidRDefault="00E041FA" w:rsidP="00CD4C2B">
            <w:pPr>
              <w:ind w:left="202" w:right="72"/>
              <w:rPr>
                <w:sz w:val="20"/>
                <w:szCs w:val="20"/>
              </w:rPr>
            </w:pPr>
            <w:r w:rsidRPr="002A0FF8">
              <w:rPr>
                <w:sz w:val="20"/>
                <w:szCs w:val="20"/>
              </w:rPr>
              <w:t>. Numerator Statement: Number of patients in who pain levels decreased by 2 points on a 1-10 scale</w:t>
            </w:r>
          </w:p>
          <w:p w14:paraId="14511E99" w14:textId="6772EA2E" w:rsidR="00E041FA" w:rsidRPr="002A0FF8" w:rsidRDefault="00E041FA" w:rsidP="00CD4C2B">
            <w:pPr>
              <w:ind w:left="202" w:right="72"/>
              <w:rPr>
                <w:sz w:val="20"/>
                <w:szCs w:val="20"/>
              </w:rPr>
            </w:pPr>
            <w:r w:rsidRPr="002A0FF8">
              <w:rPr>
                <w:sz w:val="20"/>
                <w:szCs w:val="20"/>
              </w:rPr>
              <w:t>. Denominator Statement: 30 consecutive patients undergoing intravitreal injection</w:t>
            </w:r>
            <w:r w:rsidR="00AB13EC">
              <w:rPr>
                <w:sz w:val="20"/>
                <w:szCs w:val="20"/>
              </w:rPr>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75542A">
        <w:trPr>
          <w:trHeight w:hRule="exact" w:val="5770"/>
        </w:trPr>
        <w:tc>
          <w:tcPr>
            <w:tcW w:w="3673" w:type="dxa"/>
          </w:tcPr>
          <w:p w14:paraId="0C935C4A" w14:textId="737D5605" w:rsidR="003D4C78" w:rsidRPr="002A0FF8" w:rsidRDefault="003D4C78" w:rsidP="00CD4C2B">
            <w:pPr>
              <w:ind w:left="95"/>
              <w:rPr>
                <w:sz w:val="20"/>
                <w:szCs w:val="20"/>
              </w:rPr>
            </w:pPr>
            <w:r w:rsidRPr="00194FD3">
              <w:rPr>
                <w:b/>
                <w:sz w:val="20"/>
                <w:szCs w:val="20"/>
              </w:rPr>
              <w:lastRenderedPageBreak/>
              <w:t>Project Interventions</w:t>
            </w:r>
            <w:r w:rsidRPr="002A0FF8">
              <w:rPr>
                <w:sz w:val="20"/>
                <w:szCs w:val="20"/>
              </w:rPr>
              <w:t>:</w:t>
            </w:r>
          </w:p>
          <w:p w14:paraId="0C483982" w14:textId="77777777" w:rsidR="003D4C78" w:rsidRPr="002A0FF8" w:rsidRDefault="003D4C78" w:rsidP="00CD4C2B">
            <w:pPr>
              <w:ind w:left="202" w:right="55" w:firstLine="44"/>
              <w:rPr>
                <w:sz w:val="20"/>
                <w:szCs w:val="20"/>
              </w:rPr>
            </w:pPr>
            <w:r w:rsidRPr="002A0FF8">
              <w:rPr>
                <w:sz w:val="20"/>
                <w:szCs w:val="20"/>
              </w:rPr>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07E5ADAD" w14:textId="3F3E7DAC" w:rsidR="008B6C29" w:rsidRPr="00757497" w:rsidRDefault="008B6C29" w:rsidP="00757497">
            <w:pPr>
              <w:spacing w:line="276" w:lineRule="auto"/>
              <w:ind w:left="187" w:right="130"/>
            </w:pPr>
            <w:r w:rsidRPr="00757497">
              <w:t xml:space="preserve">In our office currently, </w:t>
            </w:r>
            <w:r w:rsidR="008A577C" w:rsidRPr="00757497">
              <w:t>biopsies</w:t>
            </w:r>
            <w:r w:rsidRPr="00757497">
              <w:t xml:space="preserve"> are performed and sent to pathologist and patient is given an appointment for a 1 week follow up to review results. As biopsy report is received from pathologist, the physician is tagged to review. However, my concern is that if there is an oversight in administration tagging the physician or if the office never receives the biopsy report and the patient does not return for follow up, a biopsy could potentially go unreviewed and a skin cancer therefore undiagnosed. My plan is to review the biopsies to determine the rate in which biopsies are reviewed and results entered into the Studies tab of the patient's chart . Then, I will institute a procedure in which whenever a biopsy is performed, it is entered into the Studies tab as a biopsy that needs review. Therefore, it will be automatically be listed as a study that needs to be reviewed by the physician and will not be able to be removed unless the physician reviews the biopsy. The hope is that every biopsy will then be </w:t>
            </w:r>
            <w:r w:rsidR="008A577C" w:rsidRPr="00757497">
              <w:t>reviewed,</w:t>
            </w:r>
            <w:r w:rsidRPr="00757497">
              <w:t xml:space="preserve"> and none will go unreviewed. This will be another safeguard along with having a patient have a scheduled follow up within a week to prevent unreviewed biopsies.</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C37E9D">
        <w:trPr>
          <w:trHeight w:hRule="exact" w:val="2602"/>
        </w:trPr>
        <w:tc>
          <w:tcPr>
            <w:tcW w:w="3673" w:type="dxa"/>
          </w:tcPr>
          <w:p w14:paraId="48EE81BF" w14:textId="77777777" w:rsidR="00A368BB" w:rsidRDefault="003E1AE1" w:rsidP="00A368BB">
            <w:pPr>
              <w:ind w:left="101"/>
              <w:rPr>
                <w:sz w:val="20"/>
                <w:szCs w:val="20"/>
              </w:rPr>
            </w:pPr>
            <w:r w:rsidRPr="00194FD3">
              <w:rPr>
                <w:b/>
                <w:sz w:val="20"/>
                <w:szCs w:val="20"/>
              </w:rPr>
              <w:t>Project Team</w:t>
            </w:r>
            <w:r w:rsidR="00A368BB">
              <w:rPr>
                <w:sz w:val="20"/>
                <w:szCs w:val="20"/>
              </w:rPr>
              <w:t>:</w:t>
            </w:r>
          </w:p>
          <w:p w14:paraId="7EDEB78E" w14:textId="6CA9CB70" w:rsidR="003E1AE1" w:rsidRPr="00903690" w:rsidRDefault="003E1AE1" w:rsidP="00A368BB">
            <w:pPr>
              <w:ind w:left="101"/>
              <w:rPr>
                <w:sz w:val="20"/>
                <w:szCs w:val="20"/>
              </w:rPr>
            </w:pPr>
            <w:r w:rsidRPr="00903690">
              <w:rPr>
                <w:sz w:val="20"/>
                <w:szCs w:val="20"/>
              </w:rPr>
              <w:t>(include roles for yourself and all members of your team):</w:t>
            </w:r>
          </w:p>
          <w:p w14:paraId="4134CCE7" w14:textId="77777777" w:rsidR="003E1AE1" w:rsidRPr="00903690" w:rsidRDefault="003E1AE1" w:rsidP="00CD4C2B">
            <w:pPr>
              <w:spacing w:before="32"/>
              <w:ind w:left="202" w:right="287"/>
              <w:rPr>
                <w:sz w:val="20"/>
                <w:szCs w:val="20"/>
              </w:rPr>
            </w:pPr>
            <w:r w:rsidRPr="00903690">
              <w:rPr>
                <w:sz w:val="20"/>
                <w:szCs w:val="20"/>
              </w:rPr>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4D76AFDB" w14:textId="4044235D" w:rsidR="00E35DEF" w:rsidRPr="00D77401" w:rsidRDefault="004E3DAC" w:rsidP="00757497">
            <w:pPr>
              <w:spacing w:line="276" w:lineRule="auto"/>
              <w:ind w:left="187" w:right="130"/>
              <w:rPr>
                <w:sz w:val="20"/>
                <w:szCs w:val="20"/>
              </w:rPr>
            </w:pPr>
            <w:r w:rsidRPr="00757497">
              <w:t>Solo Project</w:t>
            </w:r>
          </w:p>
        </w:tc>
      </w:tr>
      <w:tr w:rsidR="003B6CEC" w:rsidRPr="00D77401" w14:paraId="4D76AFDF" w14:textId="77777777" w:rsidTr="00757497">
        <w:trPr>
          <w:trHeight w:hRule="exact" w:val="1009"/>
        </w:trPr>
        <w:tc>
          <w:tcPr>
            <w:tcW w:w="3673" w:type="dxa"/>
          </w:tcPr>
          <w:p w14:paraId="4D76AFDD" w14:textId="23AD6A51" w:rsidR="003B6CEC" w:rsidRPr="002D228F" w:rsidRDefault="005E66A8" w:rsidP="00B84012">
            <w:pPr>
              <w:pStyle w:val="TableParagraph"/>
              <w:spacing w:line="232" w:lineRule="auto"/>
              <w:ind w:right="96"/>
              <w:rPr>
                <w:sz w:val="20"/>
                <w:szCs w:val="20"/>
              </w:rPr>
            </w:pPr>
            <w:r w:rsidRPr="002D228F">
              <w:rPr>
                <w:sz w:val="20"/>
                <w:szCs w:val="20"/>
              </w:rPr>
              <w:t xml:space="preserve"> Will any other ophthalmologists be requesting MOC credit for participation in this SD-PIM?</w:t>
            </w:r>
          </w:p>
        </w:tc>
        <w:tc>
          <w:tcPr>
            <w:tcW w:w="7099" w:type="dxa"/>
          </w:tcPr>
          <w:p w14:paraId="4D76AFDE" w14:textId="4D4E9455" w:rsidR="003B6CEC" w:rsidRPr="00D77401" w:rsidRDefault="004E3DAC" w:rsidP="00757497">
            <w:pPr>
              <w:spacing w:line="276" w:lineRule="auto"/>
              <w:ind w:left="187" w:right="130"/>
              <w:rPr>
                <w:sz w:val="20"/>
                <w:szCs w:val="20"/>
              </w:rPr>
            </w:pPr>
            <w:r w:rsidRPr="00757497">
              <w:t>NO</w:t>
            </w:r>
          </w:p>
        </w:tc>
      </w:tr>
    </w:tbl>
    <w:p w14:paraId="3DAAA115" w14:textId="265385DA"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C94B00" w14:paraId="4D76AFED" w14:textId="77777777" w:rsidTr="00757497">
        <w:trPr>
          <w:trHeight w:hRule="exact" w:val="1063"/>
        </w:trPr>
        <w:tc>
          <w:tcPr>
            <w:tcW w:w="3678" w:type="dxa"/>
          </w:tcPr>
          <w:p w14:paraId="4D76AFEA" w14:textId="5AB11B31" w:rsidR="00C94B00" w:rsidRPr="00194FD3" w:rsidRDefault="00C94B00" w:rsidP="00C94B00">
            <w:pPr>
              <w:pStyle w:val="TableParagraph"/>
              <w:ind w:left="51" w:right="78"/>
              <w:rPr>
                <w:b/>
                <w:sz w:val="20"/>
                <w:szCs w:val="20"/>
              </w:rPr>
            </w:pPr>
            <w:r w:rsidRPr="00194FD3">
              <w:rPr>
                <w:b/>
                <w:sz w:val="20"/>
                <w:szCs w:val="20"/>
              </w:rPr>
              <w:t>Project Summary</w:t>
            </w:r>
          </w:p>
        </w:tc>
        <w:tc>
          <w:tcPr>
            <w:tcW w:w="6998" w:type="dxa"/>
          </w:tcPr>
          <w:p w14:paraId="16E5C565" w14:textId="77777777" w:rsidR="00C94B00" w:rsidRPr="00757497" w:rsidRDefault="00C94B00" w:rsidP="00757497">
            <w:pPr>
              <w:spacing w:line="276" w:lineRule="auto"/>
              <w:ind w:left="187" w:right="130"/>
            </w:pPr>
            <w:r w:rsidRPr="00757497">
              <w:t>In the following sections, please prepare a brief summary of the project highlighting the data collected, effectiveness of your measurement approach, interventions, and the overall impact of the project.</w:t>
            </w:r>
          </w:p>
          <w:p w14:paraId="4D76AFEC" w14:textId="77777777" w:rsidR="00C94B00" w:rsidRPr="00EF670B" w:rsidRDefault="00C94B00" w:rsidP="00C94B00">
            <w:pPr>
              <w:tabs>
                <w:tab w:val="left" w:pos="288"/>
              </w:tabs>
              <w:ind w:right="52"/>
              <w:rPr>
                <w:sz w:val="20"/>
                <w:szCs w:val="20"/>
              </w:rPr>
            </w:pPr>
          </w:p>
        </w:tc>
      </w:tr>
      <w:tr w:rsidR="00C94B00" w14:paraId="4D76AFF1" w14:textId="77777777" w:rsidTr="00757497">
        <w:trPr>
          <w:trHeight w:hRule="exact" w:val="2089"/>
        </w:trPr>
        <w:tc>
          <w:tcPr>
            <w:tcW w:w="3678" w:type="dxa"/>
          </w:tcPr>
          <w:p w14:paraId="1E62D98F" w14:textId="77777777" w:rsidR="00C94B00" w:rsidRPr="004F7988" w:rsidRDefault="00C94B00" w:rsidP="00C94B00">
            <w:pPr>
              <w:ind w:left="95"/>
              <w:rPr>
                <w:sz w:val="20"/>
                <w:szCs w:val="20"/>
              </w:rPr>
            </w:pPr>
            <w:r w:rsidRPr="00194FD3">
              <w:rPr>
                <w:b/>
                <w:sz w:val="20"/>
                <w:szCs w:val="20"/>
              </w:rPr>
              <w:t>Baseline Data</w:t>
            </w:r>
            <w:r w:rsidRPr="004F7988">
              <w:rPr>
                <w:sz w:val="20"/>
                <w:szCs w:val="20"/>
              </w:rPr>
              <w:t>:</w:t>
            </w:r>
          </w:p>
          <w:p w14:paraId="51411871" w14:textId="77777777" w:rsidR="00C94B00" w:rsidRPr="004F7988" w:rsidRDefault="00C94B00" w:rsidP="00C94B00">
            <w:pPr>
              <w:ind w:left="202" w:right="288"/>
              <w:rPr>
                <w:sz w:val="20"/>
                <w:szCs w:val="20"/>
              </w:rPr>
            </w:pPr>
            <w:r w:rsidRPr="004F7988">
              <w:rPr>
                <w:sz w:val="20"/>
                <w:szCs w:val="20"/>
              </w:rPr>
              <w:t>Quantify each of the quality indicators / performance measures described above for the baseline period (before interventions for improvement were introduced). Report the numerator, denominator and the calculated percentage rate for each measure.</w:t>
            </w:r>
          </w:p>
          <w:p w14:paraId="4D76AFEE" w14:textId="592292B4" w:rsidR="00C94B00" w:rsidRPr="004F7988" w:rsidRDefault="00C94B00" w:rsidP="00C94B00">
            <w:pPr>
              <w:pStyle w:val="TableParagraph"/>
              <w:spacing w:line="232" w:lineRule="auto"/>
              <w:ind w:left="51" w:right="40"/>
              <w:rPr>
                <w:sz w:val="20"/>
                <w:szCs w:val="20"/>
              </w:rPr>
            </w:pPr>
          </w:p>
        </w:tc>
        <w:tc>
          <w:tcPr>
            <w:tcW w:w="6998" w:type="dxa"/>
          </w:tcPr>
          <w:p w14:paraId="5BBF4A43" w14:textId="411248A3" w:rsidR="00A273B3" w:rsidRPr="00757497" w:rsidRDefault="008A577C" w:rsidP="00757497">
            <w:pPr>
              <w:spacing w:line="276" w:lineRule="auto"/>
              <w:ind w:left="187" w:right="130"/>
            </w:pPr>
            <w:r>
              <w:t>N</w:t>
            </w:r>
            <w:r w:rsidR="00A273B3" w:rsidRPr="00757497">
              <w:t>umber of patients biopsied: 30</w:t>
            </w:r>
          </w:p>
          <w:p w14:paraId="5490D551" w14:textId="4BBADF62" w:rsidR="00A273B3" w:rsidRPr="00757497" w:rsidRDefault="008A577C" w:rsidP="00757497">
            <w:pPr>
              <w:spacing w:line="276" w:lineRule="auto"/>
              <w:ind w:left="187" w:right="130"/>
            </w:pPr>
            <w:r>
              <w:t>N</w:t>
            </w:r>
            <w:r w:rsidR="00A273B3" w:rsidRPr="00757497">
              <w:t>umber of those patients whose biopsy results were correctly entered into the EMR: 25 percentage of patients whose biopsy results were correctly entered into the EMR: 83.3%</w:t>
            </w:r>
          </w:p>
          <w:p w14:paraId="4D76AFF0" w14:textId="77777777" w:rsidR="00C94B00" w:rsidRPr="004F7988" w:rsidRDefault="00C94B00" w:rsidP="00C94B00">
            <w:pPr>
              <w:pStyle w:val="TableParagraph"/>
              <w:spacing w:line="273" w:lineRule="exact"/>
              <w:rPr>
                <w:sz w:val="20"/>
                <w:szCs w:val="20"/>
              </w:rPr>
            </w:pPr>
          </w:p>
        </w:tc>
      </w:tr>
      <w:tr w:rsidR="00C94B00" w14:paraId="4D76AFF5" w14:textId="77777777" w:rsidTr="00757497">
        <w:trPr>
          <w:trHeight w:hRule="exact" w:val="1612"/>
        </w:trPr>
        <w:tc>
          <w:tcPr>
            <w:tcW w:w="3678" w:type="dxa"/>
          </w:tcPr>
          <w:p w14:paraId="10ED86B0" w14:textId="77777777" w:rsidR="00C94B00" w:rsidRPr="00C85E58" w:rsidRDefault="00C94B00" w:rsidP="00C94B00">
            <w:pPr>
              <w:ind w:left="95"/>
              <w:rPr>
                <w:sz w:val="20"/>
                <w:szCs w:val="20"/>
              </w:rPr>
            </w:pPr>
            <w:r w:rsidRPr="00194FD3">
              <w:rPr>
                <w:b/>
                <w:sz w:val="20"/>
                <w:szCs w:val="20"/>
              </w:rPr>
              <w:t>Follow-up Data</w:t>
            </w:r>
            <w:r w:rsidRPr="00C85E58">
              <w:rPr>
                <w:sz w:val="20"/>
                <w:szCs w:val="20"/>
              </w:rPr>
              <w:t>:</w:t>
            </w:r>
          </w:p>
          <w:p w14:paraId="0354C0AB" w14:textId="77777777" w:rsidR="00C94B00" w:rsidRPr="00C85E58" w:rsidRDefault="00C94B00" w:rsidP="00C94B00">
            <w:pPr>
              <w:ind w:left="202" w:right="153"/>
              <w:rPr>
                <w:sz w:val="20"/>
                <w:szCs w:val="20"/>
              </w:rPr>
            </w:pPr>
            <w:r w:rsidRPr="00C85E58">
              <w:rPr>
                <w:sz w:val="20"/>
                <w:szCs w:val="20"/>
              </w:rPr>
              <w:t>Quantify each of the quality indicators / performance measures described above for the re-measurement period (the period following implementation of the interventions for improvement).</w:t>
            </w:r>
          </w:p>
          <w:p w14:paraId="4D76AFF2" w14:textId="13643235" w:rsidR="00C94B00" w:rsidRPr="003F6609" w:rsidRDefault="00C94B00" w:rsidP="00C94B00">
            <w:pPr>
              <w:pStyle w:val="TableParagraph"/>
              <w:spacing w:line="232" w:lineRule="auto"/>
              <w:ind w:left="51" w:right="321"/>
              <w:rPr>
                <w:sz w:val="20"/>
                <w:szCs w:val="20"/>
              </w:rPr>
            </w:pPr>
          </w:p>
        </w:tc>
        <w:tc>
          <w:tcPr>
            <w:tcW w:w="6998" w:type="dxa"/>
          </w:tcPr>
          <w:p w14:paraId="35BDEB47" w14:textId="77777777" w:rsidR="000B4A87" w:rsidRPr="00757497" w:rsidRDefault="000B4A87" w:rsidP="00757497">
            <w:pPr>
              <w:spacing w:line="276" w:lineRule="auto"/>
              <w:ind w:left="187" w:right="130"/>
            </w:pPr>
            <w:r w:rsidRPr="00757497">
              <w:t>Number of patients biopsied after quality measure had started: 10 Number of patients whose biopsy results were entered into the EMR: 10</w:t>
            </w:r>
          </w:p>
          <w:p w14:paraId="51F7E3C0" w14:textId="77777777" w:rsidR="000B4A87" w:rsidRPr="00757497" w:rsidRDefault="000B4A87" w:rsidP="00757497">
            <w:pPr>
              <w:spacing w:line="276" w:lineRule="auto"/>
              <w:ind w:left="187" w:right="130"/>
            </w:pPr>
            <w:r w:rsidRPr="00757497">
              <w:t>Percentage of patients whose biopsy results were correctly entered into the EMR: 100%</w:t>
            </w:r>
          </w:p>
          <w:p w14:paraId="4D76AFF4" w14:textId="77777777" w:rsidR="00C94B00" w:rsidRPr="00226642" w:rsidRDefault="00C94B00" w:rsidP="00C94B00">
            <w:pPr>
              <w:spacing w:before="120"/>
              <w:ind w:left="72" w:right="86"/>
              <w:rPr>
                <w:sz w:val="20"/>
                <w:szCs w:val="20"/>
              </w:rPr>
            </w:pP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757497">
        <w:trPr>
          <w:trHeight w:hRule="exact" w:val="5023"/>
        </w:trPr>
        <w:tc>
          <w:tcPr>
            <w:tcW w:w="3673" w:type="dxa"/>
          </w:tcPr>
          <w:p w14:paraId="4D76B002" w14:textId="70EF50AD" w:rsidR="003F6609" w:rsidRPr="00BC0808" w:rsidRDefault="00B43FCB" w:rsidP="00B67787">
            <w:pPr>
              <w:pStyle w:val="TableParagraph"/>
              <w:spacing w:line="232" w:lineRule="auto"/>
              <w:ind w:left="51" w:right="171"/>
              <w:rPr>
                <w:sz w:val="20"/>
                <w:szCs w:val="20"/>
              </w:rPr>
            </w:pPr>
            <w:r w:rsidRPr="00BC0808">
              <w:rPr>
                <w:sz w:val="20"/>
                <w:szCs w:val="20"/>
              </w:rPr>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447084FA" w14:textId="575DA1E5" w:rsidR="003A5063" w:rsidRPr="00757497" w:rsidRDefault="003A5063" w:rsidP="00757497">
            <w:pPr>
              <w:spacing w:line="276" w:lineRule="auto"/>
              <w:ind w:left="187" w:right="130"/>
            </w:pPr>
            <w:r w:rsidRPr="00757497">
              <w:t xml:space="preserve">The percentage of patients whose biopsy results were correctly entered into the EMR increased from 83% to 100%. This was achieved by the physician performing the biopsy entering that the biopsy was performed in the Studies tab (which is the tab under which biopsy results are supposed to be entered) on the date that it was performed. By doing this, a "pending study" is listed in the physician's notifications section as a reminder that this is a biopsy that needs to be followed up on to get the result. Therefore, even if a patient does not follow up at </w:t>
            </w:r>
            <w:r w:rsidR="008A577C" w:rsidRPr="00757497">
              <w:t>1-week</w:t>
            </w:r>
            <w:r w:rsidRPr="00757497">
              <w:t xml:space="preserve"> </w:t>
            </w:r>
            <w:bookmarkStart w:id="0" w:name="_GoBack"/>
            <w:bookmarkEnd w:id="0"/>
            <w:r w:rsidRPr="00757497">
              <w:t>post op as scheduled, the biopsy and result will not be lost. This eliminates any need to rely on the lab always faxing the results to the clinic each time a biopsy is performed and also the need to rely on the office staff to alert the physician on EMR when the result is received. Therefore, a potential malignancy will not be missed. Also, having the biopsy correctly entered into the Studies tab allows for accurate recording and viewing of patient's procedure history in a quick way over time.</w:t>
            </w:r>
          </w:p>
          <w:p w14:paraId="4D76B004" w14:textId="77777777" w:rsidR="001D61A3" w:rsidRPr="003F6609" w:rsidRDefault="001D61A3" w:rsidP="003F1660">
            <w:pPr>
              <w:spacing w:before="120"/>
              <w:ind w:left="187"/>
              <w:rPr>
                <w:sz w:val="20"/>
                <w:szCs w:val="20"/>
              </w:rPr>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757497">
        <w:trPr>
          <w:trHeight w:hRule="exact" w:val="487"/>
        </w:trPr>
        <w:tc>
          <w:tcPr>
            <w:tcW w:w="3673" w:type="dxa"/>
          </w:tcPr>
          <w:p w14:paraId="4D76B006" w14:textId="4CA49A14" w:rsidR="003F6609" w:rsidRPr="003F6609" w:rsidRDefault="00DE7573" w:rsidP="00B67787">
            <w:pPr>
              <w:pStyle w:val="TableParagraph"/>
              <w:spacing w:line="232" w:lineRule="auto"/>
              <w:ind w:left="51" w:right="46"/>
              <w:rPr>
                <w:sz w:val="20"/>
                <w:szCs w:val="20"/>
              </w:rPr>
            </w:pPr>
            <w:r>
              <w:rPr>
                <w:sz w:val="20"/>
                <w:szCs w:val="20"/>
              </w:rPr>
              <w:t>Did you feel the project was worthwhile, effective?</w:t>
            </w:r>
          </w:p>
        </w:tc>
        <w:tc>
          <w:tcPr>
            <w:tcW w:w="7099" w:type="dxa"/>
          </w:tcPr>
          <w:p w14:paraId="4D76B008" w14:textId="292F0843" w:rsidR="003F6609" w:rsidRPr="004B1BEC" w:rsidRDefault="000F6726" w:rsidP="00757497">
            <w:pPr>
              <w:spacing w:line="276" w:lineRule="auto"/>
              <w:ind w:left="187" w:right="130"/>
              <w:rPr>
                <w:sz w:val="20"/>
                <w:szCs w:val="20"/>
              </w:rPr>
            </w:pPr>
            <w:r w:rsidRPr="00757497">
              <w:t>YES</w:t>
            </w:r>
          </w:p>
        </w:tc>
      </w:tr>
      <w:tr w:rsidR="003F6609" w14:paraId="4D76B00D" w14:textId="77777777" w:rsidTr="00757497">
        <w:trPr>
          <w:trHeight w:hRule="exact" w:val="2152"/>
        </w:trPr>
        <w:tc>
          <w:tcPr>
            <w:tcW w:w="3673" w:type="dxa"/>
          </w:tcPr>
          <w:p w14:paraId="4D76B00A" w14:textId="1900A30D" w:rsidR="003F6609" w:rsidRPr="003F6609" w:rsidRDefault="00450A8E" w:rsidP="00B06011">
            <w:pPr>
              <w:pStyle w:val="TableParagraph"/>
              <w:spacing w:line="232" w:lineRule="auto"/>
              <w:ind w:left="51" w:right="177"/>
              <w:rPr>
                <w:sz w:val="20"/>
                <w:szCs w:val="20"/>
              </w:rPr>
            </w:pPr>
            <w:r>
              <w:rPr>
                <w:sz w:val="20"/>
                <w:szCs w:val="20"/>
              </w:rPr>
              <w:t>How might you have performed the project differently?</w:t>
            </w:r>
          </w:p>
        </w:tc>
        <w:tc>
          <w:tcPr>
            <w:tcW w:w="7099" w:type="dxa"/>
          </w:tcPr>
          <w:p w14:paraId="0C5CB4BB" w14:textId="3D401596" w:rsidR="000F6726" w:rsidRPr="00757497" w:rsidRDefault="000F6726" w:rsidP="00757497">
            <w:pPr>
              <w:spacing w:line="276" w:lineRule="auto"/>
              <w:ind w:left="187" w:right="130"/>
            </w:pPr>
            <w:r w:rsidRPr="00757497">
              <w:t xml:space="preserve">I would have also added any radiological studies ordered (CT, MRI, </w:t>
            </w:r>
            <w:r w:rsidR="00757497" w:rsidRPr="00757497">
              <w:t>etc.</w:t>
            </w:r>
            <w:r w:rsidRPr="00757497">
              <w:t xml:space="preserve">) or </w:t>
            </w:r>
            <w:r w:rsidR="00757497" w:rsidRPr="00757497">
              <w:t>lab work</w:t>
            </w:r>
            <w:r w:rsidRPr="00757497">
              <w:t xml:space="preserve"> so that a reminder to view these results is not dependent upon the patient appropriately following up, the imaging center sending the results, or the office staff appropriately tagging the physician to review the studies. Also, by adding scans and labs, this would have increased the number of patients that qualify for the study.</w:t>
            </w:r>
          </w:p>
          <w:p w14:paraId="4D76B00C" w14:textId="77777777" w:rsidR="001D61A3" w:rsidRPr="00757497" w:rsidRDefault="001D61A3" w:rsidP="00757497">
            <w:pPr>
              <w:pStyle w:val="TableParagraph"/>
              <w:spacing w:line="276" w:lineRule="auto"/>
              <w:ind w:left="187" w:right="130"/>
            </w:pPr>
          </w:p>
        </w:tc>
      </w:tr>
      <w:tr w:rsidR="003F6609" w14:paraId="4D76B010" w14:textId="77777777" w:rsidTr="00757497">
        <w:trPr>
          <w:trHeight w:hRule="exact" w:val="1360"/>
        </w:trPr>
        <w:tc>
          <w:tcPr>
            <w:tcW w:w="3673" w:type="dxa"/>
          </w:tcPr>
          <w:p w14:paraId="4D76B00E" w14:textId="6BF76281" w:rsidR="003F6609" w:rsidRPr="003F6609" w:rsidRDefault="000D287A" w:rsidP="00B67787">
            <w:pPr>
              <w:pStyle w:val="TableParagraph"/>
              <w:spacing w:line="232" w:lineRule="auto"/>
              <w:ind w:left="51" w:right="340"/>
              <w:rPr>
                <w:sz w:val="20"/>
                <w:szCs w:val="20"/>
              </w:rPr>
            </w:pPr>
            <w:r>
              <w:rPr>
                <w:sz w:val="20"/>
                <w:szCs w:val="20"/>
              </w:rPr>
              <w:t>Please offer suggestions for other ophthalmologists undertaking a similar project.</w:t>
            </w:r>
          </w:p>
        </w:tc>
        <w:tc>
          <w:tcPr>
            <w:tcW w:w="7099" w:type="dxa"/>
          </w:tcPr>
          <w:p w14:paraId="4F042E48" w14:textId="77777777" w:rsidR="00757497" w:rsidRPr="00757497" w:rsidRDefault="00757497" w:rsidP="00757497">
            <w:pPr>
              <w:spacing w:line="276" w:lineRule="auto"/>
              <w:ind w:left="187" w:right="130"/>
            </w:pPr>
            <w:r w:rsidRPr="00757497">
              <w:t>Physicians need a way to have an ongoing notification list or reminder of any biopsies performed or labs/scans ordered so that none of these results get lost and potentially dangerous diagnoses go unseen.</w:t>
            </w:r>
          </w:p>
          <w:p w14:paraId="4D76B00F" w14:textId="77777777" w:rsidR="003F6609" w:rsidRPr="00757497" w:rsidRDefault="003F6609" w:rsidP="00757497">
            <w:pPr>
              <w:spacing w:after="1" w:line="276" w:lineRule="auto"/>
              <w:ind w:left="187" w:right="130"/>
            </w:pPr>
          </w:p>
        </w:tc>
      </w:tr>
    </w:tbl>
    <w:p w14:paraId="20984398" w14:textId="0C65F49D" w:rsidR="001E5612" w:rsidRDefault="001E5612">
      <w:pPr>
        <w:pStyle w:val="BodyText"/>
        <w:ind w:left="101"/>
        <w:rPr>
          <w:sz w:val="20"/>
        </w:rPr>
      </w:pPr>
    </w:p>
    <w:p w14:paraId="3E65EF12" w14:textId="67915CAE" w:rsidR="001E5612" w:rsidRDefault="001E5612" w:rsidP="00757497">
      <w:pPr>
        <w:pStyle w:val="BodyText"/>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4"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9"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0"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7"/>
  </w:num>
  <w:num w:numId="6">
    <w:abstractNumId w:val="5"/>
  </w:num>
  <w:num w:numId="7">
    <w:abstractNumId w:val="10"/>
  </w:num>
  <w:num w:numId="8">
    <w:abstractNumId w:val="6"/>
  </w:num>
  <w:num w:numId="9">
    <w:abstractNumId w:val="0"/>
  </w:num>
  <w:num w:numId="10">
    <w:abstractNumId w:val="2"/>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232"/>
    <w:rsid w:val="00017DAF"/>
    <w:rsid w:val="00023609"/>
    <w:rsid w:val="00036A0B"/>
    <w:rsid w:val="00050F99"/>
    <w:rsid w:val="0006060D"/>
    <w:rsid w:val="00074719"/>
    <w:rsid w:val="00085D27"/>
    <w:rsid w:val="0008781C"/>
    <w:rsid w:val="00097BFA"/>
    <w:rsid w:val="000B4A87"/>
    <w:rsid w:val="000C0A73"/>
    <w:rsid w:val="000C0BF0"/>
    <w:rsid w:val="000D287A"/>
    <w:rsid w:val="000F17ED"/>
    <w:rsid w:val="000F3460"/>
    <w:rsid w:val="000F59AB"/>
    <w:rsid w:val="000F6726"/>
    <w:rsid w:val="00127127"/>
    <w:rsid w:val="00132DE1"/>
    <w:rsid w:val="00152541"/>
    <w:rsid w:val="00161BD9"/>
    <w:rsid w:val="001646DE"/>
    <w:rsid w:val="00165548"/>
    <w:rsid w:val="001740AE"/>
    <w:rsid w:val="001741F7"/>
    <w:rsid w:val="00181C0F"/>
    <w:rsid w:val="00194C78"/>
    <w:rsid w:val="00194FD3"/>
    <w:rsid w:val="0019602B"/>
    <w:rsid w:val="001A16A0"/>
    <w:rsid w:val="001A2606"/>
    <w:rsid w:val="001C0B0C"/>
    <w:rsid w:val="001D61A3"/>
    <w:rsid w:val="001E5612"/>
    <w:rsid w:val="00203FF2"/>
    <w:rsid w:val="0022551A"/>
    <w:rsid w:val="00226642"/>
    <w:rsid w:val="00226DB5"/>
    <w:rsid w:val="00233451"/>
    <w:rsid w:val="00247B49"/>
    <w:rsid w:val="0026142D"/>
    <w:rsid w:val="00264208"/>
    <w:rsid w:val="0028383F"/>
    <w:rsid w:val="002A0FF8"/>
    <w:rsid w:val="002B4D19"/>
    <w:rsid w:val="002B4E3F"/>
    <w:rsid w:val="002C33E4"/>
    <w:rsid w:val="002D228F"/>
    <w:rsid w:val="002D3B1C"/>
    <w:rsid w:val="002F2CA0"/>
    <w:rsid w:val="00325541"/>
    <w:rsid w:val="003314B1"/>
    <w:rsid w:val="003355AB"/>
    <w:rsid w:val="00342661"/>
    <w:rsid w:val="0036435A"/>
    <w:rsid w:val="00366A0D"/>
    <w:rsid w:val="00367843"/>
    <w:rsid w:val="0038202A"/>
    <w:rsid w:val="0039141A"/>
    <w:rsid w:val="003A11F8"/>
    <w:rsid w:val="003A5063"/>
    <w:rsid w:val="003B6CEC"/>
    <w:rsid w:val="003C1568"/>
    <w:rsid w:val="003D4C78"/>
    <w:rsid w:val="003E1AE1"/>
    <w:rsid w:val="003E57A1"/>
    <w:rsid w:val="003F1660"/>
    <w:rsid w:val="003F6609"/>
    <w:rsid w:val="004004E1"/>
    <w:rsid w:val="004030D0"/>
    <w:rsid w:val="00414074"/>
    <w:rsid w:val="004503B5"/>
    <w:rsid w:val="00450A8E"/>
    <w:rsid w:val="0045529D"/>
    <w:rsid w:val="00462DD3"/>
    <w:rsid w:val="0047416E"/>
    <w:rsid w:val="004A6C33"/>
    <w:rsid w:val="004A6C89"/>
    <w:rsid w:val="004B1BEC"/>
    <w:rsid w:val="004B491F"/>
    <w:rsid w:val="004E3DAC"/>
    <w:rsid w:val="004F7988"/>
    <w:rsid w:val="0051214D"/>
    <w:rsid w:val="005248F6"/>
    <w:rsid w:val="00544DA4"/>
    <w:rsid w:val="005561B9"/>
    <w:rsid w:val="00570FE6"/>
    <w:rsid w:val="0057721E"/>
    <w:rsid w:val="00581986"/>
    <w:rsid w:val="00583616"/>
    <w:rsid w:val="00587B3D"/>
    <w:rsid w:val="00590F56"/>
    <w:rsid w:val="00594790"/>
    <w:rsid w:val="005A0661"/>
    <w:rsid w:val="005B2C51"/>
    <w:rsid w:val="005B3C38"/>
    <w:rsid w:val="005C3A64"/>
    <w:rsid w:val="005D1C40"/>
    <w:rsid w:val="005E66A8"/>
    <w:rsid w:val="0061104D"/>
    <w:rsid w:val="0062555C"/>
    <w:rsid w:val="0063609E"/>
    <w:rsid w:val="00651F9C"/>
    <w:rsid w:val="0066231D"/>
    <w:rsid w:val="00687FDE"/>
    <w:rsid w:val="00697B34"/>
    <w:rsid w:val="006B27D4"/>
    <w:rsid w:val="006B2DC3"/>
    <w:rsid w:val="006D0DFE"/>
    <w:rsid w:val="006D2FAF"/>
    <w:rsid w:val="006D6DCC"/>
    <w:rsid w:val="006E79C0"/>
    <w:rsid w:val="006F1BED"/>
    <w:rsid w:val="007149CF"/>
    <w:rsid w:val="00733367"/>
    <w:rsid w:val="00750F24"/>
    <w:rsid w:val="00751988"/>
    <w:rsid w:val="0075542A"/>
    <w:rsid w:val="00757497"/>
    <w:rsid w:val="00764E55"/>
    <w:rsid w:val="00767A87"/>
    <w:rsid w:val="00777C9A"/>
    <w:rsid w:val="00790836"/>
    <w:rsid w:val="0079536E"/>
    <w:rsid w:val="00796CBD"/>
    <w:rsid w:val="007A25BC"/>
    <w:rsid w:val="007A697D"/>
    <w:rsid w:val="007C388A"/>
    <w:rsid w:val="007D4E84"/>
    <w:rsid w:val="007F0020"/>
    <w:rsid w:val="007F0A7C"/>
    <w:rsid w:val="007F0D78"/>
    <w:rsid w:val="007F73BB"/>
    <w:rsid w:val="00803D07"/>
    <w:rsid w:val="0084734F"/>
    <w:rsid w:val="008546A2"/>
    <w:rsid w:val="0085668B"/>
    <w:rsid w:val="00884B55"/>
    <w:rsid w:val="008A4425"/>
    <w:rsid w:val="008A577C"/>
    <w:rsid w:val="008A7ECD"/>
    <w:rsid w:val="008B0486"/>
    <w:rsid w:val="008B1A4C"/>
    <w:rsid w:val="008B6C29"/>
    <w:rsid w:val="008D1F05"/>
    <w:rsid w:val="008E0BFA"/>
    <w:rsid w:val="008E7299"/>
    <w:rsid w:val="008F0CF4"/>
    <w:rsid w:val="00900883"/>
    <w:rsid w:val="00903690"/>
    <w:rsid w:val="00916FEF"/>
    <w:rsid w:val="00921AA5"/>
    <w:rsid w:val="00924A8E"/>
    <w:rsid w:val="00931584"/>
    <w:rsid w:val="00966223"/>
    <w:rsid w:val="00974DC5"/>
    <w:rsid w:val="00977F55"/>
    <w:rsid w:val="00992F71"/>
    <w:rsid w:val="009A5812"/>
    <w:rsid w:val="009A5EE3"/>
    <w:rsid w:val="009C0A49"/>
    <w:rsid w:val="009C1C3F"/>
    <w:rsid w:val="009D0483"/>
    <w:rsid w:val="009D3FBF"/>
    <w:rsid w:val="009F1E7A"/>
    <w:rsid w:val="00A07EFE"/>
    <w:rsid w:val="00A273B3"/>
    <w:rsid w:val="00A27464"/>
    <w:rsid w:val="00A3319D"/>
    <w:rsid w:val="00A368BB"/>
    <w:rsid w:val="00A54C10"/>
    <w:rsid w:val="00A54FEF"/>
    <w:rsid w:val="00A553E0"/>
    <w:rsid w:val="00A7537E"/>
    <w:rsid w:val="00A84180"/>
    <w:rsid w:val="00A870B1"/>
    <w:rsid w:val="00A95847"/>
    <w:rsid w:val="00A95C42"/>
    <w:rsid w:val="00AB13EC"/>
    <w:rsid w:val="00AB5128"/>
    <w:rsid w:val="00AD13A5"/>
    <w:rsid w:val="00AD2C97"/>
    <w:rsid w:val="00AD2DFC"/>
    <w:rsid w:val="00B06011"/>
    <w:rsid w:val="00B15EEC"/>
    <w:rsid w:val="00B2768F"/>
    <w:rsid w:val="00B43FCB"/>
    <w:rsid w:val="00B54FE0"/>
    <w:rsid w:val="00B57FD8"/>
    <w:rsid w:val="00B84012"/>
    <w:rsid w:val="00B845CF"/>
    <w:rsid w:val="00B87000"/>
    <w:rsid w:val="00B93A4C"/>
    <w:rsid w:val="00BC0808"/>
    <w:rsid w:val="00BC22CB"/>
    <w:rsid w:val="00BD601C"/>
    <w:rsid w:val="00BF18E9"/>
    <w:rsid w:val="00BF1B25"/>
    <w:rsid w:val="00BF6361"/>
    <w:rsid w:val="00C15575"/>
    <w:rsid w:val="00C215D2"/>
    <w:rsid w:val="00C26101"/>
    <w:rsid w:val="00C37E9D"/>
    <w:rsid w:val="00C458BB"/>
    <w:rsid w:val="00C62E0D"/>
    <w:rsid w:val="00C72825"/>
    <w:rsid w:val="00C81422"/>
    <w:rsid w:val="00C85E58"/>
    <w:rsid w:val="00C94B00"/>
    <w:rsid w:val="00C967CD"/>
    <w:rsid w:val="00CB0D10"/>
    <w:rsid w:val="00CD4C2B"/>
    <w:rsid w:val="00CE4429"/>
    <w:rsid w:val="00CF7E6A"/>
    <w:rsid w:val="00D071F6"/>
    <w:rsid w:val="00D12B12"/>
    <w:rsid w:val="00D144C4"/>
    <w:rsid w:val="00D23493"/>
    <w:rsid w:val="00D431E3"/>
    <w:rsid w:val="00D470A3"/>
    <w:rsid w:val="00D65AB5"/>
    <w:rsid w:val="00D6715F"/>
    <w:rsid w:val="00D72300"/>
    <w:rsid w:val="00D77401"/>
    <w:rsid w:val="00D77D74"/>
    <w:rsid w:val="00D85FF0"/>
    <w:rsid w:val="00DA13B3"/>
    <w:rsid w:val="00DC085F"/>
    <w:rsid w:val="00DD0B42"/>
    <w:rsid w:val="00DD433A"/>
    <w:rsid w:val="00DD7D73"/>
    <w:rsid w:val="00DE6AB8"/>
    <w:rsid w:val="00DE7573"/>
    <w:rsid w:val="00E041FA"/>
    <w:rsid w:val="00E21581"/>
    <w:rsid w:val="00E2507E"/>
    <w:rsid w:val="00E3507C"/>
    <w:rsid w:val="00E35DEF"/>
    <w:rsid w:val="00E45893"/>
    <w:rsid w:val="00E54A9D"/>
    <w:rsid w:val="00E612BA"/>
    <w:rsid w:val="00E63E58"/>
    <w:rsid w:val="00E67152"/>
    <w:rsid w:val="00EA16A2"/>
    <w:rsid w:val="00EA2448"/>
    <w:rsid w:val="00EC2BA6"/>
    <w:rsid w:val="00ED5AA8"/>
    <w:rsid w:val="00ED69A2"/>
    <w:rsid w:val="00EE3AF2"/>
    <w:rsid w:val="00EF1A0A"/>
    <w:rsid w:val="00EF670B"/>
    <w:rsid w:val="00EF7BB3"/>
    <w:rsid w:val="00F13071"/>
    <w:rsid w:val="00F4726C"/>
    <w:rsid w:val="00F5108A"/>
    <w:rsid w:val="00F61B8A"/>
    <w:rsid w:val="00F674CC"/>
    <w:rsid w:val="00F707C8"/>
    <w:rsid w:val="00F77718"/>
    <w:rsid w:val="00F95DD6"/>
    <w:rsid w:val="00FC015E"/>
    <w:rsid w:val="00FD0A92"/>
    <w:rsid w:val="00FD0F7E"/>
    <w:rsid w:val="00FD7762"/>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C94B00"/>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70FE9-DCAA-4FF6-A012-3C25A27B254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e6a80a4-0a34-4a67-9cf8-de10a78c60a6"/>
    <ds:schemaRef ds:uri="http://www.w3.org/XML/1998/namespace"/>
    <ds:schemaRef ds:uri="http://purl.org/dc/dcmitype/"/>
  </ds:schemaRefs>
</ds:datastoreItem>
</file>

<file path=customXml/itemProps2.xml><?xml version="1.0" encoding="utf-8"?>
<ds:datastoreItem xmlns:ds="http://schemas.openxmlformats.org/officeDocument/2006/customXml" ds:itemID="{3F458247-5860-4102-9BCA-C720D4E9F3C6}">
  <ds:schemaRefs>
    <ds:schemaRef ds:uri="http://schemas.microsoft.com/sharepoint/v3/contenttype/forms"/>
  </ds:schemaRefs>
</ds:datastoreItem>
</file>

<file path=customXml/itemProps3.xml><?xml version="1.0" encoding="utf-8"?>
<ds:datastoreItem xmlns:ds="http://schemas.openxmlformats.org/officeDocument/2006/customXml" ds:itemID="{5685D9B6-C2A8-4C4A-8EBE-068E7ED8B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14</cp:revision>
  <cp:lastPrinted>2018-04-20T13:38:00Z</cp:lastPrinted>
  <dcterms:created xsi:type="dcterms:W3CDTF">2019-08-19T20:26:00Z</dcterms:created>
  <dcterms:modified xsi:type="dcterms:W3CDTF">2019-08-20T12:06:00Z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